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F7C25" w14:textId="77777777" w:rsidR="00191CD6" w:rsidRDefault="00191C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49"/>
      </w:tblGrid>
      <w:tr w:rsidR="00191CD6" w14:paraId="52CB83E1" w14:textId="77777777">
        <w:tc>
          <w:tcPr>
            <w:tcW w:w="9849" w:type="dxa"/>
            <w:shd w:val="clear" w:color="auto" w:fill="F2F2F2"/>
          </w:tcPr>
          <w:p w14:paraId="3A7A861C" w14:textId="77777777" w:rsidR="00191CD6" w:rsidRDefault="00145C3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3. Циљеви студијског програма</w:t>
            </w:r>
          </w:p>
          <w:p w14:paraId="0977C4F4" w14:textId="77777777" w:rsidR="00191CD6" w:rsidRDefault="00145C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Студијски програм има јасно дефинисане циљеве. </w:t>
            </w:r>
          </w:p>
        </w:tc>
      </w:tr>
      <w:tr w:rsidR="00191CD6" w14:paraId="02C18D8E" w14:textId="77777777">
        <w:tc>
          <w:tcPr>
            <w:tcW w:w="9849" w:type="dxa"/>
          </w:tcPr>
          <w:p w14:paraId="648F3444" w14:textId="77777777" w:rsidR="00191CD6" w:rsidRDefault="00145C3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Опис </w:t>
            </w:r>
            <w:r>
              <w:rPr>
                <w:sz w:val="22"/>
                <w:szCs w:val="22"/>
              </w:rPr>
              <w:t>(највише 500 речи)</w:t>
            </w:r>
          </w:p>
          <w:p w14:paraId="64D4F343" w14:textId="77777777" w:rsidR="00191CD6" w:rsidRDefault="00145C3D">
            <w:pPr>
              <w:widowControl/>
              <w:spacing w:before="240"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Основни циљ студијског програма Мастер академске студије немачког језика и књижевности је да омогући студентима стицање и даље усавршавање адекватних академских, теоријских и практичних уже-стручних знања и вештина које су неопходне за квалитетнији и успеш</w:t>
            </w:r>
            <w:r>
              <w:rPr>
                <w:sz w:val="22"/>
                <w:szCs w:val="22"/>
              </w:rPr>
              <w:t>нији рад у струци, даље академско образовање и научно-истраживачки рад на пољу германистике. Специфични циљеви студијског програма јесу:</w:t>
            </w:r>
          </w:p>
          <w:p w14:paraId="58853405" w14:textId="77777777" w:rsidR="00191CD6" w:rsidRDefault="00145C3D">
            <w:pPr>
              <w:widowControl/>
              <w:spacing w:before="240" w:after="240"/>
              <w:ind w:left="840" w:hanging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 даље развијање теоријско-методолошких, научних и стручних знања на основу раније стечених знања на основним академс</w:t>
            </w:r>
            <w:r>
              <w:rPr>
                <w:sz w:val="22"/>
                <w:szCs w:val="22"/>
              </w:rPr>
              <w:t>ким студијама, кроз анализу нових садржаја и проблема из домена германистичке лингвистике, немачке књижевности и културе и методике наставе немачког језика;</w:t>
            </w:r>
          </w:p>
          <w:p w14:paraId="09298620" w14:textId="77777777" w:rsidR="00191CD6" w:rsidRDefault="00145C3D">
            <w:pPr>
              <w:widowControl/>
              <w:spacing w:before="240" w:after="240"/>
              <w:ind w:left="840" w:hanging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 развијање свести о сложености процеса учења и подучавања немачког језика и развијање способност</w:t>
            </w:r>
            <w:r>
              <w:rPr>
                <w:sz w:val="22"/>
                <w:szCs w:val="22"/>
              </w:rPr>
              <w:t>и планирања и реализовања васпитно образовног рада, полазећи од савремених модела наставе немачког језика, као и  оспособљавање за самостално обављање послова у области образовања;</w:t>
            </w:r>
          </w:p>
          <w:p w14:paraId="190B3918" w14:textId="77777777" w:rsidR="00191CD6" w:rsidRDefault="00145C3D">
            <w:pPr>
              <w:widowControl/>
              <w:spacing w:before="240" w:after="240"/>
              <w:ind w:left="840" w:hanging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 овладавање методама научног истраживања ради самосталне примене стечени</w:t>
            </w:r>
            <w:r>
              <w:rPr>
                <w:sz w:val="22"/>
                <w:szCs w:val="22"/>
              </w:rPr>
              <w:t>х научних и стручних знања у истраживању, овладавање техником израде научног рада  и оспособљавање за критичко вредновање научне и стручне литературе у бар једној од понуђених области – германистичке лингвистике, немачке књижевности и културе, методике нас</w:t>
            </w:r>
            <w:r>
              <w:rPr>
                <w:sz w:val="22"/>
                <w:szCs w:val="22"/>
              </w:rPr>
              <w:t>таве немачког језика;</w:t>
            </w:r>
          </w:p>
          <w:p w14:paraId="5E99FB6C" w14:textId="77777777" w:rsidR="00191CD6" w:rsidRDefault="00145C3D">
            <w:pPr>
              <w:widowControl/>
              <w:spacing w:before="240" w:after="240"/>
              <w:ind w:left="840" w:hanging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  развијање способности за самостални научно-истраживачки рад на вишем нивоу и за даље докторске академске студије  (критичко мишљење, аналитичност, синтетичко закључивање, активан однос према себи и другима) и индивидуалних способн</w:t>
            </w:r>
            <w:r>
              <w:rPr>
                <w:sz w:val="22"/>
                <w:szCs w:val="22"/>
              </w:rPr>
              <w:t>ости у циљу квалитетнијег професионалног рада и усавршавања;</w:t>
            </w:r>
          </w:p>
          <w:p w14:paraId="544F56CB" w14:textId="77777777" w:rsidR="00191CD6" w:rsidRDefault="00145C3D">
            <w:pPr>
              <w:widowControl/>
              <w:spacing w:before="240" w:after="240"/>
              <w:ind w:left="840" w:hanging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5) </w:t>
            </w:r>
            <w:r>
              <w:rPr>
                <w:sz w:val="22"/>
                <w:szCs w:val="22"/>
              </w:rPr>
              <w:t>усмеравање студента ка развоју критичког мишљења, аналитичности, способности самоевалуације и ауторефлексије, као и даљи развој свести студента о неопходности доживотног интелектуалног и професионалног усавршавања.</w:t>
            </w:r>
          </w:p>
        </w:tc>
      </w:tr>
      <w:tr w:rsidR="00191CD6" w14:paraId="6C60AFB6" w14:textId="77777777">
        <w:tc>
          <w:tcPr>
            <w:tcW w:w="9849" w:type="dxa"/>
            <w:shd w:val="clear" w:color="auto" w:fill="F2F2F2"/>
          </w:tcPr>
          <w:p w14:paraId="566031F6" w14:textId="77777777" w:rsidR="00191CD6" w:rsidRDefault="00145C3D">
            <w:pPr>
              <w:pBdr>
                <w:bottom w:val="single" w:sz="6" w:space="1" w:color="000000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Прилози за стандард 3:</w:t>
            </w:r>
            <w:r>
              <w:rPr>
                <w:sz w:val="22"/>
                <w:szCs w:val="22"/>
              </w:rPr>
              <w:t xml:space="preserve"> </w:t>
            </w:r>
          </w:p>
          <w:p w14:paraId="43699F1C" w14:textId="77777777" w:rsidR="00191CD6" w:rsidRDefault="00145C3D">
            <w:pPr>
              <w:rPr>
                <w:sz w:val="22"/>
                <w:szCs w:val="22"/>
              </w:rPr>
            </w:pPr>
            <w:hyperlink r:id="rId6">
              <w:r>
                <w:rPr>
                  <w:b/>
                  <w:color w:val="0000FF"/>
                  <w:sz w:val="22"/>
                  <w:szCs w:val="22"/>
                  <w:u w:val="single"/>
                </w:rPr>
                <w:t>Прилог 1.1.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Публикација установе (у штампаном или електронском облику, сајт институције). </w:t>
            </w:r>
          </w:p>
          <w:p w14:paraId="4609BF80" w14:textId="77777777" w:rsidR="00191CD6" w:rsidRDefault="00145C3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Веб-сајт: </w:t>
            </w:r>
            <w:hyperlink r:id="rId7">
              <w:r>
                <w:rPr>
                  <w:color w:val="0000FF"/>
                  <w:sz w:val="21"/>
                  <w:szCs w:val="21"/>
                  <w:u w:val="single"/>
                </w:rPr>
                <w:t>www.filfak.ni.ac.rs</w:t>
              </w:r>
            </w:hyperlink>
          </w:p>
          <w:p w14:paraId="7F047287" w14:textId="77777777" w:rsidR="00191CD6" w:rsidRDefault="00145C3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Веб-сајт на енглеском</w:t>
            </w:r>
            <w:r>
              <w:rPr>
                <w:sz w:val="21"/>
                <w:szCs w:val="21"/>
              </w:rPr>
              <w:t xml:space="preserve"> језику: </w:t>
            </w:r>
            <w:hyperlink r:id="rId8">
              <w:r>
                <w:rPr>
                  <w:color w:val="0000FF"/>
                  <w:sz w:val="21"/>
                  <w:szCs w:val="21"/>
                  <w:u w:val="single"/>
                </w:rPr>
                <w:t>https://intl.filfak.ni.ac.rs/en</w:t>
              </w:r>
            </w:hyperlink>
          </w:p>
          <w:p w14:paraId="68AAADDC" w14:textId="77777777" w:rsidR="00191CD6" w:rsidRDefault="00145C3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Блог: </w:t>
            </w:r>
            <w:hyperlink r:id="rId9">
              <w:r>
                <w:rPr>
                  <w:color w:val="0000FF"/>
                  <w:sz w:val="21"/>
                  <w:szCs w:val="21"/>
                  <w:u w:val="single"/>
                </w:rPr>
                <w:t>https://blog.filfak.ni.ac.rs/</w:t>
              </w:r>
            </w:hyperlink>
          </w:p>
          <w:p w14:paraId="76DCC4D5" w14:textId="77777777" w:rsidR="00191CD6" w:rsidRDefault="00145C3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Портал за упис: </w:t>
            </w:r>
            <w:hyperlink r:id="rId10">
              <w:r>
                <w:rPr>
                  <w:color w:val="0000FF"/>
                  <w:sz w:val="21"/>
                  <w:szCs w:val="21"/>
                  <w:u w:val="single"/>
                </w:rPr>
                <w:t>https://upis.f</w:t>
              </w:r>
              <w:r>
                <w:rPr>
                  <w:color w:val="0000FF"/>
                  <w:sz w:val="21"/>
                  <w:szCs w:val="21"/>
                  <w:u w:val="single"/>
                </w:rPr>
                <w:t>ilfak.ni.ac.rs/</w:t>
              </w:r>
            </w:hyperlink>
          </w:p>
          <w:p w14:paraId="0E781F82" w14:textId="77777777" w:rsidR="00191CD6" w:rsidRDefault="00145C3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Портал за студенте: </w:t>
            </w:r>
            <w:hyperlink r:id="rId11">
              <w:r>
                <w:rPr>
                  <w:color w:val="0000FF"/>
                  <w:sz w:val="21"/>
                  <w:szCs w:val="21"/>
                  <w:u w:val="single"/>
                </w:rPr>
                <w:t>http://studenti.filfak.ni.ac.rs/</w:t>
              </w:r>
            </w:hyperlink>
          </w:p>
          <w:p w14:paraId="315D8915" w14:textId="77777777" w:rsidR="00191CD6" w:rsidRDefault="00145C3D">
            <w:pPr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 xml:space="preserve">Издања Факултета: </w:t>
            </w:r>
            <w:hyperlink r:id="rId12">
              <w:r>
                <w:rPr>
                  <w:color w:val="0000FF"/>
                  <w:sz w:val="21"/>
                  <w:szCs w:val="21"/>
                  <w:u w:val="single"/>
                </w:rPr>
                <w:t>https://izdanja.filfak.ni.ac.rs/</w:t>
              </w:r>
            </w:hyperlink>
          </w:p>
        </w:tc>
      </w:tr>
    </w:tbl>
    <w:p w14:paraId="5441C517" w14:textId="77777777" w:rsidR="00191CD6" w:rsidRDefault="00191CD6"/>
    <w:sectPr w:rsidR="00191CD6">
      <w:headerReference w:type="default" r:id="rId13"/>
      <w:footerReference w:type="default" r:id="rId14"/>
      <w:pgSz w:w="11907" w:h="16840"/>
      <w:pgMar w:top="2269" w:right="851" w:bottom="851" w:left="1418" w:header="113" w:footer="4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21EDF" w14:textId="77777777" w:rsidR="00145C3D" w:rsidRDefault="00145C3D">
      <w:r>
        <w:separator/>
      </w:r>
    </w:p>
  </w:endnote>
  <w:endnote w:type="continuationSeparator" w:id="0">
    <w:p w14:paraId="79F7FF11" w14:textId="77777777" w:rsidR="00145C3D" w:rsidRDefault="00145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8EA22" w14:textId="77777777" w:rsidR="00191CD6" w:rsidRDefault="00145C3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11E77" w14:textId="77777777" w:rsidR="00145C3D" w:rsidRDefault="00145C3D">
      <w:r>
        <w:separator/>
      </w:r>
    </w:p>
  </w:footnote>
  <w:footnote w:type="continuationSeparator" w:id="0">
    <w:p w14:paraId="712F332D" w14:textId="77777777" w:rsidR="00145C3D" w:rsidRDefault="00145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2193F" w14:textId="77777777" w:rsidR="00191CD6" w:rsidRDefault="00145C3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191CD6" w14:paraId="1F7DCD2D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693F57EE" w14:textId="77777777" w:rsidR="00191CD6" w:rsidRDefault="00145C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4CDF268E" wp14:editId="27D6EB3B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3E1D41B1" w14:textId="77777777" w:rsidR="00191CD6" w:rsidRDefault="00145C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036E034A" w14:textId="77777777" w:rsidR="00191CD6" w:rsidRDefault="00145C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2E80D526" w14:textId="77777777" w:rsidR="00191CD6" w:rsidRDefault="00145C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7B0B0182" wp14:editId="7045D893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191CD6" w14:paraId="7F978D6C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3834FDEE" w14:textId="77777777" w:rsidR="00191CD6" w:rsidRDefault="00191CD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63FE7158" w14:textId="77777777" w:rsidR="00191CD6" w:rsidRDefault="00145C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334F2DA9" w14:textId="77777777" w:rsidR="00191CD6" w:rsidRDefault="00191CD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191CD6" w14:paraId="206B80C3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7419710D" w14:textId="77777777" w:rsidR="00191CD6" w:rsidRDefault="00191CD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0F12F3A4" w14:textId="77777777" w:rsidR="00191CD6" w:rsidRDefault="00145C3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Мастер академске студије </w:t>
          </w:r>
          <w:r>
            <w:rPr>
              <w:b/>
              <w:color w:val="333399"/>
              <w:sz w:val="24"/>
              <w:szCs w:val="24"/>
            </w:rPr>
            <w:t>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65198E0D" w14:textId="77777777" w:rsidR="00191CD6" w:rsidRDefault="00191CD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57376BDD" w14:textId="77777777" w:rsidR="00191CD6" w:rsidRDefault="00145C3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CD6"/>
    <w:rsid w:val="00145C3D"/>
    <w:rsid w:val="00191CD6"/>
    <w:rsid w:val="0088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664F9"/>
  <w15:docId w15:val="{DABABFB6-9AE4-44EB-8C97-2E4C8437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" w:eastAsia="sr-Cyrl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l.filfak.ni.ac.rs/en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filfak.ni.ac.rs" TargetMode="External"/><Relationship Id="rId12" Type="http://schemas.openxmlformats.org/officeDocument/2006/relationships/hyperlink" Target="https://izdanja.filfak.ni.ac.rs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../Prilozi%20i%20tabele/Prilozi%20standarda%201,%202,%203" TargetMode="External"/><Relationship Id="rId11" Type="http://schemas.openxmlformats.org/officeDocument/2006/relationships/hyperlink" Target="http://studenti.filfak.ni.ac.rs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upis.filfak.ni.ac.r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blog.filfak.ni.ac.rs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2</cp:revision>
  <dcterms:created xsi:type="dcterms:W3CDTF">2021-05-03T09:46:00Z</dcterms:created>
  <dcterms:modified xsi:type="dcterms:W3CDTF">2021-05-03T09:46:00Z</dcterms:modified>
</cp:coreProperties>
</file>